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3"/>
      </w:pPr>
      <w:r>
        <w:tab/>
        <w:t xml:space="preserve"> </w:t>
      </w:r>
      <w:r/>
    </w:p>
    <w:p>
      <w:pPr>
        <w:pStyle w:val="833"/>
        <w:ind w:left="0" w:right="0" w:firstLine="4535"/>
      </w:pPr>
      <w:r>
        <w:rPr>
          <w:rFonts w:ascii="FreeSerif" w:hAnsi="FreeSerif" w:eastAsia="FreeSerif" w:cs="FreeSerif"/>
          <w:sz w:val="28"/>
          <w:szCs w:val="28"/>
        </w:rPr>
        <w:t xml:space="preserve">Приложение</w:t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 9</w:t>
      </w:r>
      <w:r/>
    </w:p>
    <w:p>
      <w:pPr>
        <w:ind w:left="0" w:right="0" w:firstLine="4535"/>
        <w:shd w:val="nil" w:color="000000"/>
        <w:rPr>
          <w:rFonts w:ascii="FreeSerif" w:hAnsi="FreeSerif" w:eastAsia="FreeSerif" w:cs="FreeSerif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eastAsia="FreeSerif" w:cs="FreeSerif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cs="FreeSerif"/>
          <w:sz w:val="28"/>
          <w:szCs w:val="28"/>
          <w14:ligatures w14:val="none"/>
        </w:rPr>
        <w:t xml:space="preserve">муниципального образования 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cs="FreeSerif"/>
          <w:sz w:val="28"/>
          <w:szCs w:val="28"/>
          <w14:ligatures w14:val="none"/>
        </w:rPr>
        <w:t xml:space="preserve">Ленинградский муниципальный округ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cs="FreeSerif"/>
          <w:sz w:val="28"/>
          <w:szCs w:val="28"/>
          <w14:ligatures w14:val="none"/>
        </w:rPr>
        <w:t xml:space="preserve">Краснодарского края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29.01.2026 г. № 2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pStyle w:val="833"/>
        <w:contextualSpacing/>
        <w:jc w:val="right"/>
        <w:spacing w:before="0" w:after="0"/>
      </w:pPr>
      <w:r/>
      <w:r/>
    </w:p>
    <w:p>
      <w:pPr>
        <w:pStyle w:val="857"/>
        <w:contextualSpacing/>
        <w:jc w:val="center"/>
        <w:spacing w:before="280" w:after="280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Перечень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муниципального имущества, 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857"/>
        <w:contextualSpacing/>
        <w:jc w:val="center"/>
        <w:spacing w:before="280" w:after="28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закрепленного на праве оперативного управления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57"/>
        <w:contextualSpacing/>
        <w:jc w:val="center"/>
        <w:spacing w:before="280" w:after="280"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за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bCs/>
          <w:i w:val="0"/>
          <w:strike w:val="0"/>
          <w:color w:val="000000"/>
          <w:sz w:val="28"/>
          <w:szCs w:val="28"/>
          <w:u w:val="none"/>
          <w:vertAlign w:val="baseline"/>
        </w:rPr>
        <w:t xml:space="preserve">муниципальным автономным общеобразовательным учреждением средней общеобразовательной школой № 11 имени С.П. Медведева станицы Новоплатнировской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и подлежащего передаче в безвозмездное пользование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pStyle w:val="857"/>
        <w:contextualSpacing/>
        <w:jc w:val="center"/>
        <w:spacing w:before="280" w:after="28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57"/>
        <w:contextualSpacing/>
        <w:jc w:val="center"/>
        <w:spacing w:before="280" w:after="280"/>
        <w:rPr>
          <w:rFonts w:ascii="FreeSerif" w:hAnsi="FreeSerif" w:cs="FreeSerif"/>
          <w:b w:val="0"/>
          <w:bCs w:val="0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  <w:t xml:space="preserve">Нежилые помещения:</w:t>
      </w:r>
      <w:r>
        <w:rPr>
          <w:rFonts w:ascii="FreeSerif" w:hAnsi="FreeSerif" w:cs="FreeSerif"/>
          <w:b w:val="0"/>
          <w:bCs w:val="0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sz w:val="28"/>
          <w:szCs w:val="28"/>
          <w:highlight w:val="none"/>
        </w:rPr>
      </w:r>
    </w:p>
    <w:p>
      <w:pPr>
        <w:pStyle w:val="857"/>
        <w:contextualSpacing/>
        <w:jc w:val="center"/>
        <w:spacing w:before="280" w:after="280"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tbl>
      <w:tblPr>
        <w:tblW w:w="0" w:type="auto"/>
        <w:tblInd w:w="-176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1"/>
        <w:gridCol w:w="1020"/>
        <w:gridCol w:w="850"/>
        <w:gridCol w:w="1558"/>
        <w:gridCol w:w="2414"/>
        <w:gridCol w:w="1276"/>
        <w:gridCol w:w="1613"/>
      </w:tblGrid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1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№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п/п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Литер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Этаж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8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№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помещения по тех. паспорту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4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по экспликации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Площадь (кв.м.)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1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1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8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4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основная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вспомогательная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Кабинет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Склад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Цех овощной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Кухня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49,3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Обеденный зал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121,4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Моечная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Коридор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Кладовая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Умывальник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Санузел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82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ИТОГО: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201,7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36,0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tbl>
      <w:tblPr>
        <w:tblW w:w="0" w:type="auto"/>
        <w:tblInd w:w="-385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"/>
        <w:gridCol w:w="216"/>
        <w:gridCol w:w="1628"/>
        <w:gridCol w:w="2134"/>
        <w:gridCol w:w="4243"/>
        <w:gridCol w:w="1701"/>
      </w:tblGrid>
      <w:tr>
        <w:tblPrEx/>
        <w:trPr>
          <w:gridBefore w:val="1"/>
        </w:trPr>
        <w:tc>
          <w:tcPr>
            <w:tcBorders>
              <w:right w:val="none" w:color="000000" w:sz="4" w:space="0"/>
            </w:tcBorders>
            <w:tcW w:w="216" w:type="dxa"/>
            <w:vAlign w:val="top"/>
            <w:textDirection w:val="lrTb"/>
            <w:noWrap w:val="false"/>
          </w:tcPr>
          <w:p>
            <w:pPr>
              <w:pStyle w:val="833"/>
              <w:ind w:left="0" w:right="0" w:firstLine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706" w:type="dxa"/>
            <w:vAlign w:val="center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ru-RU" w:eastAsia="ru-RU"/>
              </w:rPr>
              <w:t xml:space="preserve">Технологическое и иное оборудование:</w:t>
            </w:r>
            <w:r>
              <w:rPr>
                <w:rFonts w:ascii="FreeSerif" w:hAnsi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none"/>
              </w:rPr>
            </w:r>
          </w:p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  <w:lang w:val="ru-RU" w:eastAsia="ru-RU"/>
              </w:rPr>
            </w:r>
            <w:r>
              <w:rPr>
                <w:rFonts w:ascii="FreeSerif" w:hAnsi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none"/>
              </w:rPr>
            </w:r>
          </w:p>
        </w:tc>
      </w:tr>
      <w:tr>
        <w:tblPrEx/>
        <w:trPr>
          <w:gridBefore w:val="1"/>
        </w:trPr>
        <w:tc>
          <w:tcPr>
            <w:tcBorders>
              <w:right w:val="single" w:color="000000" w:sz="4" w:space="0"/>
            </w:tcBorders>
            <w:tcW w:w="21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8" w:type="dxa"/>
            <w:vAlign w:val="center"/>
            <w:textDirection w:val="lrTb"/>
            <w:noWrap w:val="false"/>
          </w:tcPr>
          <w:p>
            <w:pPr>
              <w:pStyle w:val="857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№ 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п/п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4" w:type="dxa"/>
            <w:vAlign w:val="center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Инвентарный номер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43" w:type="dxa"/>
            <w:vAlign w:val="center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Наименование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Количество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  <w:trHeight w:val="435"/>
        </w:trPr>
        <w:tc>
          <w:tcPr>
            <w:tcW w:w="21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8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3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1040000058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243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Ванна моечная ВМО 2/530 (вся нержавеющая)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</w:trPr>
        <w:tc>
          <w:tcPr>
            <w:tcW w:w="21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8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3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1040000057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243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разделочный с бортом СРОб-600*600 полностью из нержавеющей стали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</w:trPr>
        <w:tc>
          <w:tcPr>
            <w:tcW w:w="21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8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3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106000038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243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Шкаф холодильный ШН-0,7, </w:t>
            </w: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Polair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</w:trPr>
        <w:tc>
          <w:tcPr>
            <w:tcW w:w="21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8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3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106380304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243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Стеллаж кухонный СКК-1,2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</w:trPr>
        <w:tc>
          <w:tcPr>
            <w:tcW w:w="21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8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3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106380356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243" w:type="dxa"/>
            <w:vAlign w:val="bottom"/>
            <w:textDirection w:val="lrTb"/>
            <w:noWrap w:val="false"/>
          </w:tcPr>
          <w:p>
            <w:pPr>
              <w:pStyle w:val="833"/>
              <w:jc w:val="both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Тележка оф.пТОН-2, полностью нержавеющая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</w:trPr>
        <w:tc>
          <w:tcPr>
            <w:tcW w:w="21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8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3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106000001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243" w:type="dxa"/>
            <w:vAlign w:val="bottom"/>
            <w:textDirection w:val="lrTb"/>
            <w:noWrap w:val="false"/>
          </w:tcPr>
          <w:p>
            <w:pPr>
              <w:pStyle w:val="833"/>
              <w:jc w:val="both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Шкаф холодильный </w:t>
            </w: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Polair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</w:trPr>
        <w:tc>
          <w:tcPr>
            <w:tcW w:w="21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8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3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106000102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24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Электроплита 4 комфорки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</w:trPr>
        <w:tc>
          <w:tcPr>
            <w:tcW w:w="21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8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3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(1)1106000108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24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Электроплита 6 комфорок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</w:trPr>
        <w:tc>
          <w:tcPr>
            <w:tcW w:w="21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8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3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1380300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243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Холодильник Атлант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</w:trPr>
        <w:tc>
          <w:tcPr>
            <w:tcW w:w="21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8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3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1106000109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243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Машина протирочно-резательная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</w:trPr>
        <w:tc>
          <w:tcPr>
            <w:tcW w:w="21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8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3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1106000102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243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Подтоварник ПКИ 9/6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</w:trPr>
        <w:tc>
          <w:tcPr>
            <w:tcW w:w="21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8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3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1106000100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243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Ванна моечная односекционная ВМН Э1 53538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</w:trPr>
        <w:tc>
          <w:tcPr>
            <w:tcW w:w="21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8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3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1106000099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243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Водонагреватель проточного типа ЭВПЗ-15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</w:trPr>
        <w:tc>
          <w:tcPr>
            <w:tcW w:w="21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8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3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1106000110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243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Картофелечистка загрузка 10 кг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</w:trPr>
        <w:tc>
          <w:tcPr>
            <w:tcW w:w="21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8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 w:eastAsia="ru-RU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3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1106000104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243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Кухонный стеллаж СКЭ 15050185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</w:trPr>
        <w:tc>
          <w:tcPr>
            <w:tcW w:w="21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8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 w:eastAsia="ru-RU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3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1106000103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243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производственный СРПН 1500/600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</w:trPr>
        <w:tc>
          <w:tcPr>
            <w:tcW w:w="21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8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 w:eastAsia="ru-RU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3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(724)0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243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Водонагреватель проточный 5,5кВт(кран/душ)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</w:trPr>
        <w:tc>
          <w:tcPr>
            <w:tcW w:w="21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8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3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4101340569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243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Шкаф жарочный «ШЭЖП-3» (электрический)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</w:trPr>
        <w:tc>
          <w:tcPr>
            <w:tcW w:w="21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8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3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243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Облучатель-рециркулятор бактерицидный ОР-УФ-30СО (2*15 вт) без подставки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</w:trPr>
        <w:tc>
          <w:tcPr>
            <w:tcW w:w="21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8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20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3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4101380635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243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Ванна моечная СТАНДАРТ ЦК ВМО2-700СЦК-М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</w:trPr>
        <w:tc>
          <w:tcPr>
            <w:tcW w:w="21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28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21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3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410138961001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243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Водонагреватель электрический аккумяционный бытовой THERMEX TitaniunHeat 100 V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</w:trPr>
        <w:tc>
          <w:tcPr>
            <w:tcW w:w="21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28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22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3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410134009001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243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Мясорубка ТМ-12М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</w:trPr>
        <w:tc>
          <w:tcPr>
            <w:tcW w:w="21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28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23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3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1106000101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243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Подставка для котла Пк 800*400*300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</w:trPr>
        <w:tc>
          <w:tcPr>
            <w:tcW w:w="21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28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24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3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106000034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243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Сковорода электрическая СЭСМ-0,3 Н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</w:trPr>
        <w:tc>
          <w:tcPr>
            <w:tcW w:w="21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28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25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3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410124225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243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Котел пищеварочный КПЭМ-60/9Т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</w:trPr>
        <w:tc>
          <w:tcPr>
            <w:tcW w:w="21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28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26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3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410124255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243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Машина посудомоечная  </w:t>
            </w: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TATRA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TW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F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50+</w:t>
            </w: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DR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+</w:t>
            </w: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DD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</w:trPr>
        <w:tc>
          <w:tcPr>
            <w:tcW w:w="21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28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27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3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210136225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243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Ванна  моечная </w:t>
            </w: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BM-2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</w:trPr>
        <w:tc>
          <w:tcPr>
            <w:tcW w:w="21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28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28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3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210136229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243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Ванна  моечная </w:t>
            </w: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BM-2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</w:trPr>
        <w:tc>
          <w:tcPr>
            <w:tcW w:w="21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28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29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3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210136227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243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Стеллаж кухонный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</w:trPr>
        <w:tc>
          <w:tcPr>
            <w:tcW w:w="21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28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30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3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210136228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243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Стеллаж для сушки тарелок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</w:trPr>
        <w:tc>
          <w:tcPr>
            <w:tcW w:w="21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28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31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3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210136230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243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Тележка официантская ,Тон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</w:trPr>
        <w:tc>
          <w:tcPr>
            <w:tcW w:w="21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28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32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3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210136231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243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Полка кухонная закрытая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</w:trPr>
        <w:tc>
          <w:tcPr>
            <w:tcW w:w="21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28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33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3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210136232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243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Стол-тумба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</w:trPr>
        <w:tc>
          <w:tcPr>
            <w:tcW w:w="21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28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34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3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210136233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243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производственный СПБП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</w:trPr>
        <w:tc>
          <w:tcPr>
            <w:tcW w:w="21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28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35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3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210136237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243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производственный СПБП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</w:trPr>
        <w:tc>
          <w:tcPr>
            <w:tcW w:w="21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28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36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3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210136234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243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производственный СПБП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</w:trPr>
        <w:tc>
          <w:tcPr>
            <w:tcW w:w="21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28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37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3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210136001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243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Рукомойник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</w:trPr>
        <w:tc>
          <w:tcPr>
            <w:tcW w:w="21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28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38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3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243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Полка кухонная открытая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</w:trPr>
        <w:tc>
          <w:tcPr>
            <w:tcW w:w="21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28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39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3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210136255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243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Полка кухонная открытая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</w:trPr>
        <w:tc>
          <w:tcPr>
            <w:tcW w:w="21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28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3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210136256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243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Полка кухонная открытая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</w:trPr>
        <w:tc>
          <w:tcPr>
            <w:tcW w:w="21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28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41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3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210136257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243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Полка кухонная открытая (Косынка), ПКОн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</w:trPr>
        <w:tc>
          <w:tcPr>
            <w:tcW w:w="21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28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42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3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210136262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243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Полка кухонная открытая (Косынка), ПКОн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</w:trPr>
        <w:tc>
          <w:tcPr>
            <w:tcW w:w="21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28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43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3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210136258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243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Ванна моечная, ВМ-1 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</w:trPr>
        <w:tc>
          <w:tcPr>
            <w:tcW w:w="21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28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44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3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210136259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243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производственный, СПО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</w:trPr>
        <w:tc>
          <w:tcPr>
            <w:tcW w:w="21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28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45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3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210136264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243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производственный, СПО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</w:trPr>
        <w:tc>
          <w:tcPr>
            <w:tcW w:w="21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28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46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3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210136265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243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производственный, СПО  «Стандарт»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</w:trPr>
        <w:tc>
          <w:tcPr>
            <w:tcW w:w="21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28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47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3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210136261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243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производственный, СПОП  «Стандарт»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Before w:val="1"/>
        </w:trPr>
        <w:tc>
          <w:tcPr>
            <w:tcW w:w="21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28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48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13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4101240505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243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Ларь морозильный </w:t>
            </w: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F 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S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7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pStyle w:val="833"/>
      </w:pPr>
      <w:r/>
      <w:r/>
    </w:p>
    <w:p>
      <w:pPr>
        <w:pStyle w:val="860"/>
        <w:ind w:left="0" w:right="0" w:hanging="425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60"/>
        <w:ind w:left="0" w:right="0" w:hanging="425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60"/>
        <w:ind w:left="-709" w:right="0" w:firstLine="426"/>
        <w:jc w:val="left"/>
      </w:pPr>
      <w:r>
        <w:rPr>
          <w:rFonts w:ascii="FreeSerif" w:hAnsi="FreeSerif" w:cs="FreeSerif"/>
          <w:sz w:val="28"/>
          <w:szCs w:val="28"/>
          <w:highlight w:val="none"/>
        </w:rPr>
        <w:t xml:space="preserve">Заместитель главы </w:t>
      </w:r>
      <w:r/>
    </w:p>
    <w:p>
      <w:pPr>
        <w:pStyle w:val="860"/>
        <w:ind w:left="-709" w:right="0" w:firstLine="426"/>
        <w:jc w:val="left"/>
      </w:pPr>
      <w:r>
        <w:rPr>
          <w:rFonts w:ascii="FreeSerif" w:hAnsi="FreeSerif" w:cs="FreeSerif"/>
          <w:sz w:val="28"/>
          <w:szCs w:val="28"/>
          <w:highlight w:val="none"/>
        </w:rPr>
        <w:t xml:space="preserve">Ленинградского муниципального округа, </w:t>
      </w:r>
      <w:r/>
    </w:p>
    <w:p>
      <w:pPr>
        <w:pStyle w:val="860"/>
        <w:ind w:left="-709" w:right="0" w:firstLine="426"/>
        <w:jc w:val="left"/>
      </w:pPr>
      <w:r>
        <w:rPr>
          <w:rFonts w:ascii="FreeSerif" w:hAnsi="FreeSerif" w:cs="FreeSerif"/>
          <w:sz w:val="28"/>
          <w:szCs w:val="28"/>
          <w:highlight w:val="none"/>
        </w:rPr>
        <w:t xml:space="preserve">начальник отдела имущественных</w:t>
      </w:r>
      <w:r/>
    </w:p>
    <w:p>
      <w:pPr>
        <w:pStyle w:val="860"/>
        <w:ind w:left="-709" w:right="0" w:firstLine="426"/>
        <w:jc w:val="left"/>
      </w:pPr>
      <w:r>
        <w:rPr>
          <w:rFonts w:ascii="FreeSerif" w:hAnsi="FreeSerif" w:cs="FreeSerif"/>
          <w:sz w:val="28"/>
          <w:szCs w:val="28"/>
          <w:highlight w:val="none"/>
        </w:rPr>
        <w:t xml:space="preserve">отношений администрации                                                                          Р.Г. Тоцкая</w:t>
      </w:r>
      <w:r/>
    </w:p>
    <w:p>
      <w:pPr>
        <w:pStyle w:val="860"/>
        <w:ind w:left="-709" w:right="0" w:firstLine="426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33"/>
        <w:ind w:left="-709" w:right="0" w:firstLine="142"/>
      </w:pPr>
      <w:r/>
      <w:r/>
    </w:p>
    <w:p>
      <w:pPr>
        <w:pStyle w:val="833"/>
      </w:pPr>
      <w:r/>
      <w:r/>
    </w:p>
    <w:sectPr>
      <w:footnotePr>
        <w:numRestart w:val="continuous"/>
      </w:footnotePr>
      <w:endnotePr/>
      <w:type w:val="nextPage"/>
      <w:pgSz w:w="11906" w:h="16838" w:orient="portrait"/>
      <w:pgMar w:top="1134" w:right="68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6040504020204"/>
  </w:font>
  <w:font w:name="Courier New">
    <w:panose1 w:val="02070409020205020404"/>
  </w:font>
  <w:font w:name="Mangal">
    <w:panose1 w:val="02040503050406030204"/>
  </w:font>
  <w:font w:name="FreeSerif">
    <w:panose1 w:val="020206030504050203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3"/>
    <w:next w:val="833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3"/>
    <w:next w:val="833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3"/>
    <w:next w:val="833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3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3"/>
    <w:next w:val="833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3"/>
    <w:next w:val="833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3"/>
    <w:next w:val="833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3"/>
    <w:next w:val="833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3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3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3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3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3"/>
    <w:next w:val="833"/>
    <w:uiPriority w:val="99"/>
    <w:unhideWhenUsed/>
    <w:pPr>
      <w:spacing w:after="0" w:afterAutospacing="0"/>
    </w:pPr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3" w:default="1">
    <w:name w:val="Normal"/>
    <w:next w:val="833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34">
    <w:name w:val="Основной шрифт абзаца"/>
    <w:next w:val="834"/>
    <w:link w:val="833"/>
  </w:style>
  <w:style w:type="character" w:styleId="835">
    <w:name w:val="WW8Num1z0"/>
    <w:next w:val="835"/>
    <w:link w:val="833"/>
  </w:style>
  <w:style w:type="character" w:styleId="836">
    <w:name w:val="WW8Num2z0"/>
    <w:next w:val="836"/>
    <w:link w:val="833"/>
  </w:style>
  <w:style w:type="character" w:styleId="837">
    <w:name w:val="WW8Num2z1"/>
    <w:next w:val="837"/>
    <w:link w:val="833"/>
  </w:style>
  <w:style w:type="character" w:styleId="838">
    <w:name w:val="WW8Num2z2"/>
    <w:next w:val="838"/>
    <w:link w:val="833"/>
  </w:style>
  <w:style w:type="character" w:styleId="839">
    <w:name w:val="WW8Num2z3"/>
    <w:next w:val="839"/>
    <w:link w:val="833"/>
  </w:style>
  <w:style w:type="character" w:styleId="840">
    <w:name w:val="WW8Num2z4"/>
    <w:next w:val="840"/>
    <w:link w:val="833"/>
  </w:style>
  <w:style w:type="character" w:styleId="841">
    <w:name w:val="WW8Num2z5"/>
    <w:next w:val="841"/>
    <w:link w:val="833"/>
  </w:style>
  <w:style w:type="character" w:styleId="842">
    <w:name w:val="WW8Num2z6"/>
    <w:next w:val="842"/>
    <w:link w:val="833"/>
  </w:style>
  <w:style w:type="character" w:styleId="843">
    <w:name w:val="WW8Num2z7"/>
    <w:next w:val="843"/>
    <w:link w:val="833"/>
  </w:style>
  <w:style w:type="character" w:styleId="844">
    <w:name w:val="WW8Num2z8"/>
    <w:next w:val="844"/>
    <w:link w:val="833"/>
  </w:style>
  <w:style w:type="character" w:styleId="845">
    <w:name w:val="Основной шрифт абзаца1"/>
    <w:next w:val="845"/>
    <w:link w:val="833"/>
  </w:style>
  <w:style w:type="character" w:styleId="846">
    <w:name w:val="Без интервала Знак"/>
    <w:next w:val="846"/>
    <w:link w:val="833"/>
    <w:rPr>
      <w:lang w:val="ru-RU" w:bidi="ar-SA"/>
    </w:rPr>
  </w:style>
  <w:style w:type="character" w:styleId="847">
    <w:name w:val="Основной текст Знак"/>
    <w:next w:val="847"/>
    <w:link w:val="833"/>
    <w:rPr>
      <w:sz w:val="28"/>
      <w:szCs w:val="24"/>
    </w:rPr>
  </w:style>
  <w:style w:type="character" w:styleId="848">
    <w:name w:val="Обычный (веб) Знак"/>
    <w:next w:val="848"/>
    <w:link w:val="833"/>
    <w:rPr>
      <w:sz w:val="24"/>
      <w:szCs w:val="24"/>
    </w:rPr>
  </w:style>
  <w:style w:type="paragraph" w:styleId="849">
    <w:name w:val="Заголовок"/>
    <w:basedOn w:val="833"/>
    <w:next w:val="850"/>
    <w:link w:val="833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850">
    <w:name w:val="Основной текст"/>
    <w:basedOn w:val="833"/>
    <w:next w:val="850"/>
    <w:link w:val="833"/>
    <w:pPr>
      <w:jc w:val="both"/>
    </w:pPr>
    <w:rPr>
      <w:sz w:val="28"/>
      <w:lang w:val="en-US"/>
    </w:rPr>
  </w:style>
  <w:style w:type="paragraph" w:styleId="851">
    <w:name w:val="Список"/>
    <w:basedOn w:val="850"/>
    <w:next w:val="851"/>
    <w:link w:val="833"/>
    <w:rPr>
      <w:rFonts w:cs="Arial"/>
    </w:rPr>
  </w:style>
  <w:style w:type="paragraph" w:styleId="852">
    <w:name w:val="Название"/>
    <w:basedOn w:val="833"/>
    <w:next w:val="852"/>
    <w:link w:val="833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853">
    <w:name w:val="Указатель"/>
    <w:basedOn w:val="833"/>
    <w:next w:val="853"/>
    <w:link w:val="833"/>
    <w:pPr>
      <w:suppressLineNumbers/>
    </w:pPr>
    <w:rPr>
      <w:rFonts w:cs="Mangal"/>
    </w:rPr>
  </w:style>
  <w:style w:type="paragraph" w:styleId="854">
    <w:name w:val="Заголовок1"/>
    <w:basedOn w:val="833"/>
    <w:next w:val="850"/>
    <w:link w:val="833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55">
    <w:name w:val="Название объекта"/>
    <w:basedOn w:val="833"/>
    <w:next w:val="855"/>
    <w:link w:val="833"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56">
    <w:name w:val="Указатель1"/>
    <w:basedOn w:val="833"/>
    <w:next w:val="856"/>
    <w:link w:val="833"/>
    <w:pPr>
      <w:suppressLineNumbers/>
    </w:pPr>
    <w:rPr>
      <w:rFonts w:cs="Arial"/>
    </w:rPr>
  </w:style>
  <w:style w:type="paragraph" w:styleId="857">
    <w:name w:val="Обычный (веб)"/>
    <w:basedOn w:val="833"/>
    <w:next w:val="857"/>
    <w:link w:val="833"/>
    <w:pPr>
      <w:spacing w:before="280" w:after="280"/>
    </w:pPr>
    <w:rPr>
      <w:lang w:val="en-US"/>
    </w:rPr>
  </w:style>
  <w:style w:type="paragraph" w:styleId="858">
    <w:name w:val="ConsPlusNonformat"/>
    <w:next w:val="858"/>
    <w:link w:val="833"/>
    <w:pPr>
      <w:widowControl w:val="off"/>
    </w:pPr>
    <w:rPr>
      <w:rFonts w:ascii="Courier New" w:hAnsi="Courier New" w:eastAsia="Arial" w:cs="Courier New"/>
      <w:color w:val="auto"/>
      <w:sz w:val="20"/>
      <w:szCs w:val="20"/>
      <w:lang w:val="ru-RU" w:eastAsia="zh-CN" w:bidi="ar-SA"/>
    </w:rPr>
  </w:style>
  <w:style w:type="paragraph" w:styleId="859">
    <w:name w:val="Текст выноски"/>
    <w:basedOn w:val="833"/>
    <w:next w:val="859"/>
    <w:link w:val="833"/>
    <w:rPr>
      <w:rFonts w:ascii="Tahoma" w:hAnsi="Tahoma" w:cs="Tahoma"/>
      <w:sz w:val="16"/>
      <w:szCs w:val="16"/>
    </w:rPr>
  </w:style>
  <w:style w:type="paragraph" w:styleId="860">
    <w:name w:val="Без интервала"/>
    <w:next w:val="860"/>
    <w:link w:val="833"/>
    <w:pPr>
      <w:widowControl w:val="off"/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paragraph" w:styleId="861">
    <w:name w:val="Содержимое таблицы"/>
    <w:basedOn w:val="833"/>
    <w:next w:val="861"/>
    <w:link w:val="833"/>
    <w:pPr>
      <w:suppressLineNumbers/>
    </w:pPr>
  </w:style>
  <w:style w:type="paragraph" w:styleId="862">
    <w:name w:val="Заголовок таблицы"/>
    <w:basedOn w:val="861"/>
    <w:next w:val="862"/>
    <w:link w:val="833"/>
    <w:pPr>
      <w:jc w:val="center"/>
      <w:suppressLineNumbers/>
    </w:pPr>
    <w:rPr>
      <w:b/>
      <w:bCs/>
    </w:rPr>
  </w:style>
  <w:style w:type="character" w:styleId="863" w:default="1">
    <w:name w:val="Default Paragraph Font"/>
    <w:uiPriority w:val="1"/>
    <w:semiHidden/>
    <w:unhideWhenUsed/>
  </w:style>
  <w:style w:type="numbering" w:styleId="864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40</cp:revision>
  <dcterms:created xsi:type="dcterms:W3CDTF">2025-10-30T11:16:00Z</dcterms:created>
  <dcterms:modified xsi:type="dcterms:W3CDTF">2026-02-09T14:33:05Z</dcterms:modified>
</cp:coreProperties>
</file>